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February 16, 2012, 12:00 p.m. regular meeting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i w:val="1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12:05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Present:  Mrs. Diane Lyons, Mrs. Sandy Krysl, Mr. Larry Shields, Mr. Tom Bredvick, Mr. Shane Messersmith, Mrs. Teresa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Negotiations and sale of district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  <w:t xml:space="preserve">Motion ____, seconded by ____, to “enter into closed session, per Neb Rev Stat 84-1410, to discuss negotiations with no action to be taken at _____ 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____, seconded by ____, to “exit out of closed session, per Neb Rev 84-1410, having taken no action at _____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appointment of Superintendent to enter into contract to sell and close sale of the North Hwy 83 property.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Motion____, seconded by____, to “appoint the Superintendent to enter into a contract to sale and close the sale of the North Hwy 83 property.”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appointment of Superintendent to contract for the listing of the bus barn property with Melanie Goodenberger of Golden Plains Reality.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Motion____, seconded by ____.  to   “appoint the Superintendent to contract for the listing of the bus barn property with Melanie Goodenberger of Golden Plains Reality.”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 Thomas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Passed 6-0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20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______ p.m.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The next regular board meeting for District 73-0017, McCook Public Schools, will be held at 6:30 p.m., March 12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2012, at the Junior High Conference Room.</w:t>
      </w:r>
    </w:p>
    <w:sectPr>
      <w:pgSz w:h="15840" w:w="12240"/>
      <w:pgMar w:bottom="432" w:top="576" w:left="1008" w:right="8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low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